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CA7E" w14:textId="178E88E6" w:rsidR="00832EE3" w:rsidRDefault="00832EE3" w:rsidP="00832EE3">
      <w:pPr>
        <w:pStyle w:val="NormalWeb"/>
        <w:contextualSpacing/>
      </w:pPr>
      <w:r>
        <w:rPr>
          <w:rStyle w:val="lev"/>
          <w:rFonts w:eastAsiaTheme="majorEastAsia"/>
          <w:sz w:val="30"/>
          <w:szCs w:val="30"/>
          <w:u w:val="single"/>
        </w:rPr>
        <w:t>Premier jour</w:t>
      </w:r>
      <w:r>
        <w:rPr>
          <w:rStyle w:val="lev"/>
          <w:rFonts w:eastAsiaTheme="majorEastAsia"/>
          <w:sz w:val="30"/>
          <w:szCs w:val="30"/>
          <w:u w:val="single"/>
        </w:rPr>
        <w:t xml:space="preserve"> :</w:t>
      </w:r>
    </w:p>
    <w:p w14:paraId="2BE32D20" w14:textId="791B595B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- Déjeuner au restaurant du Golf (facultatif)</w:t>
      </w:r>
    </w:p>
    <w:p w14:paraId="4546E6F0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- A partir de 14 h, 18 trous sur le parcours Forêt-Rivière</w:t>
      </w:r>
    </w:p>
    <w:p w14:paraId="0FDB51A4" w14:textId="293FFC29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 xml:space="preserve">- Diner et nuit à l'hôtel Campanile </w:t>
      </w:r>
    </w:p>
    <w:p w14:paraId="6BD7CC41" w14:textId="02CAB8E5" w:rsidR="00832EE3" w:rsidRDefault="00832EE3" w:rsidP="00832EE3">
      <w:pPr>
        <w:pStyle w:val="NormalWeb"/>
        <w:contextualSpacing/>
      </w:pPr>
      <w:r>
        <w:rPr>
          <w:rStyle w:val="lev"/>
          <w:rFonts w:eastAsiaTheme="majorEastAsia"/>
          <w:sz w:val="30"/>
          <w:szCs w:val="30"/>
          <w:u w:val="single"/>
        </w:rPr>
        <w:t>Deuxième jour</w:t>
      </w:r>
      <w:r>
        <w:rPr>
          <w:rStyle w:val="lev"/>
          <w:rFonts w:eastAsiaTheme="majorEastAsia"/>
          <w:sz w:val="30"/>
          <w:szCs w:val="30"/>
          <w:u w:val="single"/>
        </w:rPr>
        <w:t xml:space="preserve"> :</w:t>
      </w:r>
      <w:r>
        <w:rPr>
          <w:sz w:val="30"/>
          <w:szCs w:val="30"/>
        </w:rPr>
        <w:t> </w:t>
      </w:r>
    </w:p>
    <w:p w14:paraId="50C3C4FC" w14:textId="3623CAFD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- A partir de 9 h : 18 trous sur le parcours Cascade - Riv</w:t>
      </w:r>
      <w:r>
        <w:rPr>
          <w:sz w:val="30"/>
          <w:szCs w:val="30"/>
        </w:rPr>
        <w:t>i</w:t>
      </w:r>
      <w:r>
        <w:rPr>
          <w:sz w:val="30"/>
          <w:szCs w:val="30"/>
        </w:rPr>
        <w:t>ère</w:t>
      </w:r>
    </w:p>
    <w:p w14:paraId="2EE4C13D" w14:textId="16B96D5D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- Déjeuner au restaurant du Golf (facultatif)</w:t>
      </w:r>
    </w:p>
    <w:p w14:paraId="18D61635" w14:textId="77777777" w:rsidR="00832EE3" w:rsidRDefault="00832EE3" w:rsidP="00832EE3">
      <w:pPr>
        <w:pStyle w:val="NormalWeb"/>
        <w:contextualSpacing/>
      </w:pPr>
      <w:r>
        <w:rPr>
          <w:rStyle w:val="lev"/>
          <w:rFonts w:eastAsiaTheme="majorEastAsia"/>
          <w:sz w:val="30"/>
          <w:szCs w:val="30"/>
          <w:u w:val="single"/>
        </w:rPr>
        <w:t>Conditions tarifaires :</w:t>
      </w:r>
    </w:p>
    <w:p w14:paraId="681EB473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Golf :       55 € par parcours 18 trous</w:t>
      </w:r>
    </w:p>
    <w:p w14:paraId="7CFD8304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Options :</w:t>
      </w:r>
    </w:p>
    <w:p w14:paraId="249833E1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               Voiturette : 37€</w:t>
      </w:r>
    </w:p>
    <w:p w14:paraId="7E0B0923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               Chariot électrique : 16€</w:t>
      </w:r>
    </w:p>
    <w:p w14:paraId="086A9215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               Chariot manuel : 8€</w:t>
      </w:r>
    </w:p>
    <w:p w14:paraId="7B72E799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               Gestion de carte de score : 3€</w:t>
      </w:r>
    </w:p>
    <w:p w14:paraId="65599D83" w14:textId="583B6194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               Jeton de practice : 3€</w:t>
      </w:r>
    </w:p>
    <w:p w14:paraId="291225E3" w14:textId="62A552AA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Déjeuner au restaurant du golf (plat, dessert et café) : 23€</w:t>
      </w:r>
    </w:p>
    <w:p w14:paraId="38442FAF" w14:textId="0F9FED9B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Hôtel</w:t>
      </w:r>
      <w:r>
        <w:rPr>
          <w:sz w:val="30"/>
          <w:szCs w:val="30"/>
        </w:rPr>
        <w:t xml:space="preserve"> et dîner (3 plats servis sur assiette (menu à convenir)) :</w:t>
      </w:r>
    </w:p>
    <w:p w14:paraId="2AE62B96" w14:textId="7777777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                 123 € en chambre individuelle</w:t>
      </w:r>
    </w:p>
    <w:p w14:paraId="62F5828E" w14:textId="7B612157" w:rsidR="00832EE3" w:rsidRDefault="00832EE3" w:rsidP="00832EE3">
      <w:pPr>
        <w:pStyle w:val="NormalWeb"/>
        <w:contextualSpacing/>
      </w:pPr>
      <w:r>
        <w:rPr>
          <w:sz w:val="30"/>
          <w:szCs w:val="30"/>
        </w:rPr>
        <w:t>                 156 € en chambre double</w:t>
      </w:r>
    </w:p>
    <w:p w14:paraId="7F9E69A8" w14:textId="77777777" w:rsidR="00832EE3" w:rsidRDefault="00832EE3" w:rsidP="00832EE3">
      <w:pPr>
        <w:pStyle w:val="NormalWeb"/>
        <w:contextualSpacing/>
      </w:pPr>
      <w:r>
        <w:rPr>
          <w:rStyle w:val="lev"/>
          <w:rFonts w:eastAsiaTheme="majorEastAsia"/>
          <w:sz w:val="30"/>
          <w:szCs w:val="30"/>
        </w:rPr>
        <w:t>Date limite d'inscription : dimanche 16 février</w:t>
      </w:r>
    </w:p>
    <w:p w14:paraId="7B485DB2" w14:textId="77777777" w:rsidR="00832EE3" w:rsidRDefault="00832EE3" w:rsidP="00832EE3">
      <w:pPr>
        <w:pStyle w:val="NormalWeb"/>
        <w:contextualSpacing/>
      </w:pPr>
      <w:r>
        <w:rPr>
          <w:rStyle w:val="lev"/>
          <w:rFonts w:eastAsiaTheme="majorEastAsia"/>
          <w:sz w:val="30"/>
          <w:szCs w:val="30"/>
        </w:rPr>
        <w:t>Places limitées (option pour 22 chambres)</w:t>
      </w:r>
    </w:p>
    <w:p w14:paraId="223F65AF" w14:textId="2704BA3B" w:rsidR="00832EE3" w:rsidRDefault="00832EE3" w:rsidP="00832EE3">
      <w:pPr>
        <w:pStyle w:val="NormalWeb"/>
        <w:contextualSpacing/>
      </w:pPr>
      <w:r>
        <w:rPr>
          <w:rStyle w:val="lev"/>
          <w:rFonts w:eastAsiaTheme="majorEastAsia"/>
          <w:sz w:val="30"/>
          <w:szCs w:val="30"/>
        </w:rPr>
        <w:t>Merci d'indiquer en commentaire si vous souhaitez déjeuner (le 15 mai et/ou 16 mai) et si présence d'un(e) participant(e) non</w:t>
      </w:r>
      <w:r>
        <w:rPr>
          <w:rStyle w:val="lev"/>
          <w:rFonts w:eastAsiaTheme="majorEastAsia"/>
          <w:sz w:val="30"/>
          <w:szCs w:val="30"/>
        </w:rPr>
        <w:t>-</w:t>
      </w:r>
      <w:r>
        <w:rPr>
          <w:rStyle w:val="lev"/>
          <w:rFonts w:eastAsiaTheme="majorEastAsia"/>
          <w:sz w:val="30"/>
          <w:szCs w:val="30"/>
        </w:rPr>
        <w:t>golfeur</w:t>
      </w:r>
    </w:p>
    <w:p w14:paraId="422E720A" w14:textId="77777777" w:rsidR="00870E94" w:rsidRPr="00832EE3" w:rsidRDefault="00870E94" w:rsidP="00832EE3"/>
    <w:p w14:paraId="17E77F1C" w14:textId="77777777" w:rsidR="00832EE3" w:rsidRPr="00832EE3" w:rsidRDefault="00832EE3"/>
    <w:sectPr w:rsidR="00832EE3" w:rsidRPr="00832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E3"/>
    <w:rsid w:val="002B5BA6"/>
    <w:rsid w:val="003760EF"/>
    <w:rsid w:val="006524FC"/>
    <w:rsid w:val="00832EE3"/>
    <w:rsid w:val="00870E94"/>
    <w:rsid w:val="0091396D"/>
    <w:rsid w:val="00C4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AD5164"/>
  <w15:chartTrackingRefBased/>
  <w15:docId w15:val="{7CE8C35D-8F77-2B4E-BE97-45CE58DF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32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2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2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2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2E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2E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2E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2E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2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32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32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32EE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32EE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32EE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32EE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32EE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32EE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32E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2E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32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32E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32EE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32EE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32EE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2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2EE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32EE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32E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832E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 protection officer</dc:creator>
  <cp:keywords/>
  <dc:description/>
  <cp:lastModifiedBy>Data protection officer</cp:lastModifiedBy>
  <cp:revision>1</cp:revision>
  <dcterms:created xsi:type="dcterms:W3CDTF">2025-01-22T16:11:00Z</dcterms:created>
  <dcterms:modified xsi:type="dcterms:W3CDTF">2025-01-22T16:34:00Z</dcterms:modified>
</cp:coreProperties>
</file>